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1F" w:rsidRPr="00BD4C4C" w:rsidRDefault="008865A9" w:rsidP="008227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D4C4C">
        <w:rPr>
          <w:rFonts w:cstheme="minorHAnsi"/>
          <w:b/>
          <w:bCs/>
          <w:sz w:val="28"/>
          <w:szCs w:val="28"/>
        </w:rPr>
        <w:t>NWAC COACHING HANDBOOK</w:t>
      </w:r>
    </w:p>
    <w:p w:rsidR="00822792" w:rsidRPr="00BD4C4C" w:rsidRDefault="00822792" w:rsidP="008227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D81C1F" w:rsidRPr="00BD4C4C" w:rsidRDefault="00D81C1F" w:rsidP="00D81C1F">
      <w:pPr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Coaches play a vital role in the development of a student-athlete.  The impact or influence a coach has can have tremendous ramifications and with this comes high expectations and accountability on coaches.  As such, whether coaches are full-time, part-time, or work as volunteers, they are responsible for executing their role in a professional and expert manner.</w:t>
      </w:r>
    </w:p>
    <w:p w:rsidR="00D81C1F" w:rsidRPr="00BD4C4C" w:rsidRDefault="00822792" w:rsidP="00D81C1F">
      <w:pPr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 xml:space="preserve">It is imperative that </w:t>
      </w:r>
      <w:r w:rsidR="00C37379" w:rsidRPr="00BD4C4C">
        <w:rPr>
          <w:rFonts w:cstheme="minorHAnsi"/>
          <w:sz w:val="20"/>
          <w:szCs w:val="20"/>
        </w:rPr>
        <w:t>NWAC</w:t>
      </w:r>
      <w:r w:rsidR="00D81C1F" w:rsidRPr="00BD4C4C">
        <w:rPr>
          <w:rFonts w:cstheme="minorHAnsi"/>
          <w:sz w:val="20"/>
          <w:szCs w:val="20"/>
        </w:rPr>
        <w:t xml:space="preserve"> coaches are fully aware of the expectations set forth by our conference as well as the expectations that are set locally by the community college </w:t>
      </w:r>
      <w:r w:rsidR="00093C47" w:rsidRPr="00BD4C4C">
        <w:rPr>
          <w:rFonts w:cstheme="minorHAnsi"/>
          <w:sz w:val="20"/>
          <w:szCs w:val="20"/>
        </w:rPr>
        <w:t>that</w:t>
      </w:r>
      <w:r w:rsidR="00D81C1F" w:rsidRPr="00BD4C4C">
        <w:rPr>
          <w:rFonts w:cstheme="minorHAnsi"/>
          <w:sz w:val="20"/>
          <w:szCs w:val="20"/>
        </w:rPr>
        <w:t xml:space="preserve"> employs them.  These expectations should not be in conflict but should support the mission of the conference as well as the local community college.</w:t>
      </w:r>
      <w:r w:rsidR="008865A9" w:rsidRPr="00BD4C4C">
        <w:rPr>
          <w:rFonts w:cstheme="minorHAnsi"/>
          <w:sz w:val="20"/>
          <w:szCs w:val="20"/>
        </w:rPr>
        <w:t xml:space="preserve">  The NWAC recognizes the educational contribution that coaches make in the educational process.  The association encourages all coaches to work with their administration to develop a personal professional development plan.</w:t>
      </w:r>
    </w:p>
    <w:p w:rsidR="00D81C1F" w:rsidRPr="00BD4C4C" w:rsidRDefault="00D81C1F" w:rsidP="00D81C1F">
      <w:pPr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 xml:space="preserve">Following is the </w:t>
      </w:r>
      <w:r w:rsidR="00C37379" w:rsidRPr="00BD4C4C">
        <w:rPr>
          <w:rFonts w:cstheme="minorHAnsi"/>
          <w:sz w:val="20"/>
          <w:szCs w:val="20"/>
        </w:rPr>
        <w:t>NWAC</w:t>
      </w:r>
      <w:r w:rsidRPr="00BD4C4C">
        <w:rPr>
          <w:rFonts w:cstheme="minorHAnsi"/>
          <w:sz w:val="20"/>
          <w:szCs w:val="20"/>
        </w:rPr>
        <w:t xml:space="preserve"> Coaching Handbook.  This handbook has been put together to help coaches clearly understand the mission of the </w:t>
      </w:r>
      <w:r w:rsidR="00C37379" w:rsidRPr="00BD4C4C">
        <w:rPr>
          <w:rFonts w:cstheme="minorHAnsi"/>
          <w:sz w:val="20"/>
          <w:szCs w:val="20"/>
        </w:rPr>
        <w:t>NWAC</w:t>
      </w:r>
      <w:r w:rsidRPr="00BD4C4C">
        <w:rPr>
          <w:rFonts w:cstheme="minorHAnsi"/>
          <w:sz w:val="20"/>
          <w:szCs w:val="20"/>
        </w:rPr>
        <w:t xml:space="preserve">, expectations, responsibilities, accountability, and the importance that a coach has when working with student-athletes.  This is not a responsibility that the </w:t>
      </w:r>
      <w:r w:rsidR="00C37379" w:rsidRPr="00BD4C4C">
        <w:rPr>
          <w:rFonts w:cstheme="minorHAnsi"/>
          <w:sz w:val="20"/>
          <w:szCs w:val="20"/>
        </w:rPr>
        <w:t>NWAC</w:t>
      </w:r>
      <w:r w:rsidRPr="00BD4C4C">
        <w:rPr>
          <w:rFonts w:cstheme="minorHAnsi"/>
          <w:sz w:val="20"/>
          <w:szCs w:val="20"/>
        </w:rPr>
        <w:t xml:space="preserve"> takes lightly.</w:t>
      </w:r>
    </w:p>
    <w:p w:rsidR="005508F0" w:rsidRPr="00BD4C4C" w:rsidRDefault="005508F0" w:rsidP="00D81C1F">
      <w:pPr>
        <w:rPr>
          <w:rFonts w:cstheme="minorHAnsi"/>
          <w:sz w:val="20"/>
          <w:szCs w:val="20"/>
        </w:rPr>
      </w:pPr>
    </w:p>
    <w:p w:rsidR="005508F0" w:rsidRPr="00BD4C4C" w:rsidRDefault="008865A9" w:rsidP="008865A9">
      <w:pPr>
        <w:jc w:val="center"/>
        <w:rPr>
          <w:rFonts w:cstheme="minorHAnsi"/>
          <w:b/>
          <w:sz w:val="28"/>
          <w:szCs w:val="28"/>
        </w:rPr>
      </w:pPr>
      <w:r w:rsidRPr="00BD4C4C">
        <w:rPr>
          <w:rFonts w:cstheme="minorHAnsi"/>
          <w:b/>
          <w:sz w:val="28"/>
          <w:szCs w:val="28"/>
        </w:rPr>
        <w:t>CONTENTS</w:t>
      </w:r>
    </w:p>
    <w:p w:rsidR="005508F0" w:rsidRPr="00BD4C4C" w:rsidRDefault="008865A9" w:rsidP="00D81C1F">
      <w:pPr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Coaches Code of Conduct</w:t>
      </w:r>
    </w:p>
    <w:p w:rsidR="008865A9" w:rsidRPr="00BD4C4C" w:rsidRDefault="008865A9" w:rsidP="00D81C1F">
      <w:pPr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NWAC Coaching Standards</w:t>
      </w:r>
    </w:p>
    <w:p w:rsidR="008865A9" w:rsidRPr="00BD4C4C" w:rsidRDefault="00F43694" w:rsidP="00D81C1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8865A9" w:rsidRPr="00BD4C4C">
        <w:rPr>
          <w:rFonts w:cstheme="minorHAnsi"/>
          <w:sz w:val="20"/>
          <w:szCs w:val="20"/>
        </w:rPr>
        <w:t>Job Descriptions-Responsibilities as related to NWAC</w:t>
      </w:r>
    </w:p>
    <w:p w:rsidR="008865A9" w:rsidRPr="00BD4C4C" w:rsidRDefault="008865A9" w:rsidP="00D81C1F">
      <w:pPr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ab/>
        <w:t>Coaches</w:t>
      </w:r>
    </w:p>
    <w:p w:rsidR="008865A9" w:rsidRPr="00BD4C4C" w:rsidRDefault="008865A9" w:rsidP="00D81C1F">
      <w:pPr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ab/>
        <w:t>Athletic Directors</w:t>
      </w:r>
    </w:p>
    <w:p w:rsidR="008865A9" w:rsidRPr="00BD4C4C" w:rsidRDefault="008865A9" w:rsidP="00D81C1F">
      <w:pPr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ab/>
        <w:t>Athletic Commissioners</w:t>
      </w:r>
    </w:p>
    <w:p w:rsidR="008865A9" w:rsidRPr="00BD4C4C" w:rsidRDefault="00F43694" w:rsidP="00D81C1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8865A9" w:rsidRPr="00BD4C4C">
        <w:rPr>
          <w:rFonts w:cstheme="minorHAnsi"/>
          <w:sz w:val="20"/>
          <w:szCs w:val="20"/>
        </w:rPr>
        <w:t>Coach of the Year Selection Process</w:t>
      </w:r>
    </w:p>
    <w:p w:rsidR="008865A9" w:rsidRPr="00BD4C4C" w:rsidRDefault="00F43694" w:rsidP="00D81C1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8865A9" w:rsidRPr="00BD4C4C">
        <w:rPr>
          <w:rFonts w:cstheme="minorHAnsi"/>
          <w:sz w:val="20"/>
          <w:szCs w:val="20"/>
        </w:rPr>
        <w:t>NWAC Codebook General Test</w:t>
      </w:r>
    </w:p>
    <w:p w:rsidR="008865A9" w:rsidRPr="00BD4C4C" w:rsidRDefault="00F43694" w:rsidP="00D81C1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8865A9" w:rsidRPr="00BD4C4C">
        <w:rPr>
          <w:rFonts w:cstheme="minorHAnsi"/>
          <w:sz w:val="20"/>
          <w:szCs w:val="20"/>
        </w:rPr>
        <w:t>NWAC Sports Specific Tests</w:t>
      </w:r>
    </w:p>
    <w:p w:rsidR="005508F0" w:rsidRPr="00F43694" w:rsidRDefault="00F43694" w:rsidP="00D81C1F">
      <w:pPr>
        <w:rPr>
          <w:rFonts w:ascii="ArialMT" w:hAnsi="ArialMT" w:cs="ArialMT"/>
          <w:sz w:val="18"/>
          <w:szCs w:val="18"/>
        </w:rPr>
      </w:pPr>
      <w:r w:rsidRPr="00F43694">
        <w:rPr>
          <w:rFonts w:ascii="ArialMT" w:hAnsi="ArialMT" w:cs="ArialMT"/>
          <w:sz w:val="18"/>
          <w:szCs w:val="18"/>
        </w:rPr>
        <w:t>*Found in the appendix section of the NWAC codebook</w:t>
      </w:r>
    </w:p>
    <w:p w:rsidR="005508F0" w:rsidRDefault="005508F0" w:rsidP="00D81C1F">
      <w:pPr>
        <w:rPr>
          <w:rFonts w:ascii="ArialMT" w:hAnsi="ArialMT" w:cs="ArialMT"/>
          <w:sz w:val="20"/>
          <w:szCs w:val="20"/>
        </w:rPr>
      </w:pPr>
    </w:p>
    <w:p w:rsidR="005508F0" w:rsidRDefault="005508F0" w:rsidP="00D81C1F">
      <w:pPr>
        <w:rPr>
          <w:rFonts w:ascii="ArialMT" w:hAnsi="ArialMT" w:cs="ArialMT"/>
          <w:sz w:val="20"/>
          <w:szCs w:val="20"/>
        </w:rPr>
      </w:pPr>
    </w:p>
    <w:p w:rsidR="005508F0" w:rsidRDefault="005508F0" w:rsidP="00D81C1F">
      <w:pPr>
        <w:rPr>
          <w:rFonts w:ascii="ArialMT" w:hAnsi="ArialMT" w:cs="ArialMT"/>
          <w:sz w:val="20"/>
          <w:szCs w:val="20"/>
        </w:rPr>
      </w:pPr>
    </w:p>
    <w:p w:rsidR="005508F0" w:rsidRDefault="005508F0" w:rsidP="00D81C1F">
      <w:pPr>
        <w:rPr>
          <w:rFonts w:ascii="ArialMT" w:hAnsi="ArialMT" w:cs="ArialMT"/>
          <w:sz w:val="20"/>
          <w:szCs w:val="20"/>
        </w:rPr>
      </w:pPr>
    </w:p>
    <w:p w:rsidR="005508F0" w:rsidRDefault="005508F0" w:rsidP="00D81C1F">
      <w:pPr>
        <w:rPr>
          <w:rFonts w:ascii="ArialMT" w:hAnsi="ArialMT" w:cs="ArialMT"/>
          <w:sz w:val="20"/>
          <w:szCs w:val="20"/>
        </w:rPr>
      </w:pPr>
    </w:p>
    <w:p w:rsidR="005508F0" w:rsidRPr="00C568FD" w:rsidRDefault="00C37379" w:rsidP="005508F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NWAC</w:t>
      </w:r>
      <w:r w:rsidR="005508F0" w:rsidRPr="00C568FD">
        <w:rPr>
          <w:b/>
          <w:i/>
          <w:sz w:val="24"/>
          <w:szCs w:val="24"/>
        </w:rPr>
        <w:t xml:space="preserve"> COACHES CODE OF CONDUCT</w:t>
      </w:r>
    </w:p>
    <w:p w:rsidR="005508F0" w:rsidRPr="00822792" w:rsidRDefault="005508F0" w:rsidP="005508F0">
      <w:pPr>
        <w:rPr>
          <w:b/>
          <w:i/>
        </w:rPr>
      </w:pPr>
      <w:r w:rsidRPr="00822792">
        <w:rPr>
          <w:b/>
          <w:i/>
        </w:rPr>
        <w:t>INTRODUCTION:</w:t>
      </w:r>
    </w:p>
    <w:p w:rsidR="005508F0" w:rsidRDefault="005508F0" w:rsidP="005508F0">
      <w:r>
        <w:t>Coaches play a vital role in the development of a student-athlete.  The impact or influence a coach has can have tremendous ramifications and with this comes high expectations and accountability on coaches.  As such, whether coaches are full-time, part-time, or work as volunteers, they are responsible for executing their role in a professional and expert manner.</w:t>
      </w:r>
    </w:p>
    <w:p w:rsidR="005508F0" w:rsidRPr="00822792" w:rsidRDefault="00C37379" w:rsidP="005508F0">
      <w:pPr>
        <w:rPr>
          <w:b/>
          <w:i/>
        </w:rPr>
      </w:pPr>
      <w:r>
        <w:rPr>
          <w:b/>
          <w:i/>
        </w:rPr>
        <w:t>NWAC</w:t>
      </w:r>
      <w:r w:rsidR="005508F0" w:rsidRPr="00822792">
        <w:rPr>
          <w:b/>
          <w:i/>
        </w:rPr>
        <w:t xml:space="preserve"> MISSION:</w:t>
      </w:r>
    </w:p>
    <w:p w:rsidR="005508F0" w:rsidRDefault="005508F0" w:rsidP="005508F0">
      <w:r>
        <w:t xml:space="preserve">To foster athletic participation in an environment that supports equitable opportunities for students consistent with the educational objectives of member colleges.  To this end, the </w:t>
      </w:r>
      <w:r w:rsidR="00C37379">
        <w:t>NWAC</w:t>
      </w:r>
      <w:r>
        <w:t xml:space="preserve"> will promote the importance of character ethics and sportsmanship by: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Teaching how to achieve individual success while contributing to the objective of a group.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Providing the opportunity for competition with honor.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Supporting academic and athletic growth.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Instilling a respect for diversity within the development of team.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Promoting positive relations between colleges and their communities.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Teaching the importance of preparation and the balancing of an active schedule.</w:t>
      </w:r>
    </w:p>
    <w:p w:rsidR="005508F0" w:rsidRPr="00822792" w:rsidRDefault="00C37379" w:rsidP="005508F0">
      <w:pPr>
        <w:rPr>
          <w:b/>
          <w:i/>
        </w:rPr>
      </w:pPr>
      <w:r>
        <w:rPr>
          <w:b/>
          <w:i/>
        </w:rPr>
        <w:t>NWAC</w:t>
      </w:r>
      <w:r w:rsidR="005508F0" w:rsidRPr="00822792">
        <w:rPr>
          <w:b/>
          <w:i/>
        </w:rPr>
        <w:t xml:space="preserve"> PRINCIPLES:</w:t>
      </w:r>
    </w:p>
    <w:p w:rsidR="005508F0" w:rsidRDefault="005508F0" w:rsidP="005508F0">
      <w:r>
        <w:t>The priority is to develop student-athletes through academic and athletic opportunities giving them the experience they deserve.  This experience focuses on:</w:t>
      </w:r>
    </w:p>
    <w:p w:rsidR="005508F0" w:rsidRDefault="005508F0" w:rsidP="005508F0">
      <w:r>
        <w:t>Developing Character:  “What good is an increase in knowledge without a change in character?”</w:t>
      </w:r>
    </w:p>
    <w:p w:rsidR="005508F0" w:rsidRDefault="005508F0" w:rsidP="005508F0">
      <w:r>
        <w:t>Fostering Competition:  “Genuine effort in sport and in the classroom is essential.”</w:t>
      </w:r>
    </w:p>
    <w:p w:rsidR="005508F0" w:rsidRDefault="005508F0" w:rsidP="005508F0">
      <w:r>
        <w:t>Community:  “Helping others helps all.”</w:t>
      </w:r>
    </w:p>
    <w:p w:rsidR="005508F0" w:rsidRDefault="005508F0" w:rsidP="005508F0">
      <w:r>
        <w:t>Our service and support must be rooted in excellence so that we can work on giving more than what is expected.</w:t>
      </w:r>
    </w:p>
    <w:p w:rsidR="005508F0" w:rsidRPr="008865A9" w:rsidRDefault="00C37379" w:rsidP="005508F0">
      <w:pPr>
        <w:rPr>
          <w:b/>
        </w:rPr>
      </w:pPr>
      <w:r w:rsidRPr="008865A9">
        <w:rPr>
          <w:b/>
        </w:rPr>
        <w:t>NWAC</w:t>
      </w:r>
      <w:r w:rsidR="005508F0" w:rsidRPr="008865A9">
        <w:rPr>
          <w:b/>
        </w:rPr>
        <w:t xml:space="preserve"> COACHES CODE OF PROFESSIONAL CONDUCT AND ETHICS</w:t>
      </w:r>
    </w:p>
    <w:p w:rsidR="005508F0" w:rsidRPr="00D93345" w:rsidRDefault="00D93345" w:rsidP="005508F0">
      <w:pPr>
        <w:rPr>
          <w:b/>
        </w:rPr>
      </w:pPr>
      <w:r w:rsidRPr="00D93345">
        <w:rPr>
          <w:b/>
        </w:rPr>
        <w:t>STANDARD ONE</w:t>
      </w:r>
      <w:r w:rsidR="005508F0" w:rsidRPr="00D93345">
        <w:rPr>
          <w:b/>
        </w:rPr>
        <w:t xml:space="preserve">:  Character Development: </w:t>
      </w:r>
      <w:r>
        <w:rPr>
          <w:b/>
        </w:rPr>
        <w:br/>
      </w:r>
      <w:r w:rsidR="005508F0" w:rsidRPr="00D93345">
        <w:rPr>
          <w:b/>
        </w:rPr>
        <w:t>“I am who I am but I am not yet who I will be.”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Use the opportunities of athletics and academics to challenge student-athletes to foster who they are.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Treat each student-athlete as an individual, cultivating their mind and body.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Demonstrate to student-athletes the respect for each person, opponent and the competition with honor and integrity.</w:t>
      </w:r>
    </w:p>
    <w:p w:rsidR="005508F0" w:rsidRPr="00D93345" w:rsidRDefault="00D93345" w:rsidP="005508F0">
      <w:pPr>
        <w:ind w:left="360"/>
        <w:rPr>
          <w:b/>
        </w:rPr>
      </w:pPr>
      <w:r w:rsidRPr="00D93345">
        <w:rPr>
          <w:b/>
        </w:rPr>
        <w:lastRenderedPageBreak/>
        <w:t>STANDARD TWO</w:t>
      </w:r>
      <w:r w:rsidR="005508F0" w:rsidRPr="00D93345">
        <w:rPr>
          <w:b/>
        </w:rPr>
        <w:t xml:space="preserve">:  Academic Success:  </w:t>
      </w:r>
      <w:r>
        <w:rPr>
          <w:b/>
        </w:rPr>
        <w:br/>
      </w:r>
      <w:r w:rsidR="005508F0" w:rsidRPr="00D93345">
        <w:rPr>
          <w:b/>
        </w:rPr>
        <w:t>“Education is the best gift because once you have it; no one can ever take it from you.”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Make student-athlete academic success a cornerstone of your program.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Assess the academic success of your athletic program.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Encourage and support academic support services for student-athletes.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Encourage student-athletes to get engaged academically in the campus.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Make it a priority that student-athletes attain their educational goals (i.e., AA degree, transfer degree, vocational degree, certification, or at a minimum 72 credits)</w:t>
      </w:r>
    </w:p>
    <w:p w:rsidR="005508F0" w:rsidRPr="00D93345" w:rsidRDefault="00D93345" w:rsidP="005508F0">
      <w:pPr>
        <w:ind w:left="360"/>
        <w:rPr>
          <w:b/>
        </w:rPr>
      </w:pPr>
      <w:r w:rsidRPr="00D93345">
        <w:rPr>
          <w:b/>
        </w:rPr>
        <w:t>STANDARD THREE</w:t>
      </w:r>
      <w:r w:rsidR="005508F0" w:rsidRPr="00D93345">
        <w:rPr>
          <w:b/>
        </w:rPr>
        <w:t>:  Safety:  “Luck runs out, but safety lasts a lifetime.”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 xml:space="preserve">Place the academic, emotional, physical and moral well-being of student-athletes above all else. 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Make the safety of your athletes paramount.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Provide a safe environment for practice, conditioning and competition.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Create a culture of excellence that emphasizes a life-style free of drugs, tobacco, and alcohol.</w:t>
      </w:r>
    </w:p>
    <w:p w:rsidR="005508F0" w:rsidRPr="00D93345" w:rsidRDefault="00D93345" w:rsidP="005508F0">
      <w:pPr>
        <w:ind w:left="360"/>
        <w:rPr>
          <w:b/>
        </w:rPr>
      </w:pPr>
      <w:r w:rsidRPr="00D93345">
        <w:rPr>
          <w:b/>
        </w:rPr>
        <w:t>STANDARD FOUR</w:t>
      </w:r>
      <w:r w:rsidR="005508F0" w:rsidRPr="00D93345">
        <w:rPr>
          <w:b/>
        </w:rPr>
        <w:t xml:space="preserve">:  Coach’s Behavior, Ethics, and Responsibilities: </w:t>
      </w:r>
      <w:r w:rsidRPr="00D93345">
        <w:rPr>
          <w:b/>
        </w:rPr>
        <w:br/>
      </w:r>
      <w:r w:rsidR="005508F0" w:rsidRPr="00D93345">
        <w:rPr>
          <w:b/>
        </w:rPr>
        <w:t>“You should autograph all of your work with excellence.”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Maintain strictly professional interpersonal relationships with all student-athletes, student managers, and student-trainers.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Conduct oneself in a manner representing the highest level of decorum in actions, words, and dress.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Give student-athletes more than they expect.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Treat all coaches, players, officials, administrators, game management personnel, and public with respect.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 xml:space="preserve">Honor all </w:t>
      </w:r>
      <w:r w:rsidR="00C37379">
        <w:t>NWAC</w:t>
      </w:r>
      <w:r>
        <w:t xml:space="preserve"> and other governing agencies rules.  To teach athletes and support staff in breaking rules is unprofessional and unethical.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Honor the sport and respect the competitors by not embarrassing them, your institution, the fans or the league by mocking or being disrespectful.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Demonstrate collective responsibility to your team, institution and the league.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Recruit student-athletes in a positive and professional manner.  Negative recruiting looks bad on you, your institution and is unethical, desperate and unprofessional.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Refrain from making additional demands for practice time and ancillary team activities which interfere with student-athletes opportunities for academic success.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Desist from making any statements or promises to a prospective student-athlete that knowingly cannot be fulfilled.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Respect both written and verbal commitments a prospective student-athlete may make to another institution.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Abstain from any discussion of transfer with any student-athlete from another institution until the administrators from both schools have talked and granted permission.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lastRenderedPageBreak/>
        <w:t>Abstain from public demonstrations of profanity, vulgar language, and obscene gestures and discourage the same amongst staff members and student-athletes.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Educate you, staff and players on the pros and cons of using social media.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Do not kid yourself, your teams behavior is a direct reflection of the leadership they learn under.</w:t>
      </w:r>
    </w:p>
    <w:p w:rsidR="005508F0" w:rsidRPr="00822792" w:rsidRDefault="00D93345" w:rsidP="005508F0">
      <w:pPr>
        <w:ind w:left="360"/>
        <w:rPr>
          <w:b/>
          <w:u w:val="single"/>
        </w:rPr>
      </w:pPr>
      <w:r w:rsidRPr="00D93345">
        <w:rPr>
          <w:b/>
        </w:rPr>
        <w:t>STANDARD FIVE</w:t>
      </w:r>
      <w:r w:rsidR="005508F0" w:rsidRPr="00D93345">
        <w:rPr>
          <w:b/>
        </w:rPr>
        <w:t>:</w:t>
      </w:r>
      <w:r w:rsidR="005508F0" w:rsidRPr="00822792">
        <w:rPr>
          <w:b/>
          <w:u w:val="single"/>
        </w:rPr>
        <w:t xml:space="preserve">  </w:t>
      </w:r>
      <w:r>
        <w:rPr>
          <w:b/>
          <w:u w:val="single"/>
        </w:rPr>
        <w:br/>
      </w:r>
      <w:r w:rsidR="005508F0" w:rsidRPr="00D93345">
        <w:rPr>
          <w:b/>
        </w:rPr>
        <w:t>Coaching Competency:  “Every success is built on the ability to be better than good enough.”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Pursue professional excellence by attending clinics, seminars, camps, or through the attainment of an advanced degree.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Stay current on rule changes and technical advancements within your sport.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Provide opportunities for staff members to pursue professional development opportunities.</w:t>
      </w:r>
    </w:p>
    <w:p w:rsidR="005508F0" w:rsidRPr="00D93345" w:rsidRDefault="00D93345" w:rsidP="005508F0">
      <w:pPr>
        <w:ind w:left="360"/>
        <w:rPr>
          <w:b/>
        </w:rPr>
      </w:pPr>
      <w:r w:rsidRPr="00D93345">
        <w:rPr>
          <w:b/>
        </w:rPr>
        <w:t>STANDARD SIX</w:t>
      </w:r>
      <w:r w:rsidR="005508F0" w:rsidRPr="00D93345">
        <w:rPr>
          <w:b/>
        </w:rPr>
        <w:t xml:space="preserve">:  </w:t>
      </w:r>
      <w:r w:rsidRPr="00D93345">
        <w:rPr>
          <w:b/>
        </w:rPr>
        <w:br/>
      </w:r>
      <w:r w:rsidR="005508F0" w:rsidRPr="00D93345">
        <w:rPr>
          <w:b/>
        </w:rPr>
        <w:t>Coaching and Campus Culture:  “Understanding opens the door to opportunities.”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Commit to engaging others on the campus.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Encourage student-athletes to get involved in campus programs.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Understand the role of faculty and learn how to work and engage faculty to support teams.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Honor the standards set forth by faculty and administration.  Don’t teach student-athletes to avoid the standards, teach them to understand the importance of the standards.</w:t>
      </w:r>
    </w:p>
    <w:p w:rsidR="005508F0" w:rsidRPr="00D93345" w:rsidRDefault="00D93345" w:rsidP="005508F0">
      <w:pPr>
        <w:ind w:left="360"/>
        <w:rPr>
          <w:b/>
        </w:rPr>
      </w:pPr>
      <w:r w:rsidRPr="00D93345">
        <w:rPr>
          <w:b/>
        </w:rPr>
        <w:t>STANDARD SEVEN</w:t>
      </w:r>
      <w:r w:rsidR="005508F0" w:rsidRPr="00D93345">
        <w:rPr>
          <w:b/>
        </w:rPr>
        <w:t xml:space="preserve">:  </w:t>
      </w:r>
      <w:r w:rsidRPr="00D93345">
        <w:rPr>
          <w:b/>
        </w:rPr>
        <w:br/>
      </w:r>
      <w:r w:rsidR="005508F0" w:rsidRPr="00D93345">
        <w:rPr>
          <w:b/>
        </w:rPr>
        <w:t>Coach’s Responsibility for Accurate and Timely Sports Information:  “Time waits for no one.”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Turn in all requested sports information accurately and in a timely fashion to the conference office.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When hosting an event, ensure that the visiting team gets needed sports information accurately and in a timely fashion.</w:t>
      </w:r>
    </w:p>
    <w:p w:rsidR="005508F0" w:rsidRDefault="005508F0" w:rsidP="005508F0">
      <w:pPr>
        <w:pStyle w:val="ListParagraph"/>
        <w:numPr>
          <w:ilvl w:val="0"/>
          <w:numId w:val="1"/>
        </w:numPr>
      </w:pPr>
      <w:r>
        <w:t>Cultivate relationships with local media outlets to help promote locally college athletic programs.</w:t>
      </w:r>
    </w:p>
    <w:p w:rsidR="005508F0" w:rsidRDefault="005508F0" w:rsidP="005508F0"/>
    <w:p w:rsidR="005508F0" w:rsidRDefault="005508F0" w:rsidP="005508F0"/>
    <w:p w:rsidR="005508F0" w:rsidRDefault="005508F0" w:rsidP="005508F0"/>
    <w:p w:rsidR="005508F0" w:rsidRDefault="005508F0" w:rsidP="00D81C1F">
      <w:pPr>
        <w:rPr>
          <w:rFonts w:ascii="ArialMT" w:hAnsi="ArialMT" w:cs="ArialMT"/>
          <w:sz w:val="20"/>
          <w:szCs w:val="20"/>
        </w:rPr>
      </w:pPr>
    </w:p>
    <w:p w:rsidR="005508F0" w:rsidRDefault="005508F0" w:rsidP="00D81C1F">
      <w:pPr>
        <w:rPr>
          <w:rFonts w:ascii="ArialMT" w:hAnsi="ArialMT" w:cs="ArialMT"/>
          <w:sz w:val="20"/>
          <w:szCs w:val="20"/>
        </w:rPr>
      </w:pPr>
    </w:p>
    <w:p w:rsidR="005508F0" w:rsidRDefault="005508F0" w:rsidP="00D81C1F"/>
    <w:p w:rsidR="005508F0" w:rsidRDefault="005508F0" w:rsidP="00D81C1F"/>
    <w:p w:rsidR="005508F0" w:rsidRPr="00BD4C4C" w:rsidRDefault="00C37379" w:rsidP="008865A9">
      <w:pPr>
        <w:jc w:val="center"/>
        <w:rPr>
          <w:rFonts w:cstheme="minorHAnsi"/>
          <w:b/>
          <w:sz w:val="20"/>
          <w:szCs w:val="20"/>
        </w:rPr>
      </w:pPr>
      <w:r w:rsidRPr="00BD4C4C">
        <w:rPr>
          <w:rFonts w:cstheme="minorHAnsi"/>
          <w:b/>
          <w:sz w:val="20"/>
          <w:szCs w:val="20"/>
        </w:rPr>
        <w:lastRenderedPageBreak/>
        <w:t>NWAC</w:t>
      </w:r>
      <w:r w:rsidR="008865A9" w:rsidRPr="00BD4C4C">
        <w:rPr>
          <w:rFonts w:cstheme="minorHAnsi"/>
          <w:b/>
          <w:sz w:val="20"/>
          <w:szCs w:val="20"/>
        </w:rPr>
        <w:t xml:space="preserve"> COACHING STANDARDS</w:t>
      </w:r>
    </w:p>
    <w:p w:rsidR="008865A9" w:rsidRPr="00BD4C4C" w:rsidRDefault="008865A9" w:rsidP="00BD4C4C">
      <w:pPr>
        <w:rPr>
          <w:rFonts w:cstheme="minorHAnsi"/>
          <w:b/>
          <w:sz w:val="20"/>
          <w:szCs w:val="20"/>
        </w:rPr>
      </w:pPr>
      <w:r w:rsidRPr="00BD4C4C">
        <w:rPr>
          <w:rFonts w:cstheme="minorHAnsi"/>
          <w:b/>
          <w:sz w:val="20"/>
          <w:szCs w:val="20"/>
        </w:rPr>
        <w:t>Minimum Standards</w:t>
      </w:r>
    </w:p>
    <w:p w:rsidR="008865A9" w:rsidRPr="00BD4C4C" w:rsidRDefault="008865A9" w:rsidP="00BD4C4C">
      <w:pPr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The minimum standards are intended to be met by all c</w:t>
      </w:r>
      <w:r w:rsidR="00BD4C4C" w:rsidRPr="00BD4C4C">
        <w:rPr>
          <w:rFonts w:cstheme="minorHAnsi"/>
          <w:sz w:val="20"/>
          <w:szCs w:val="20"/>
        </w:rPr>
        <w:t>oaches in the NWAC.  Standards 1, 2. 3, and 4</w:t>
      </w:r>
      <w:r w:rsidRPr="00BD4C4C">
        <w:rPr>
          <w:rFonts w:cstheme="minorHAnsi"/>
          <w:sz w:val="20"/>
          <w:szCs w:val="20"/>
        </w:rPr>
        <w:t xml:space="preserve"> must be met before c</w:t>
      </w:r>
      <w:r w:rsidR="00BD4C4C" w:rsidRPr="00BD4C4C">
        <w:rPr>
          <w:rFonts w:cstheme="minorHAnsi"/>
          <w:sz w:val="20"/>
          <w:szCs w:val="20"/>
        </w:rPr>
        <w:t>oaching in the NWAC.  Standard 5</w:t>
      </w:r>
      <w:r w:rsidRPr="00BD4C4C">
        <w:rPr>
          <w:rFonts w:cstheme="minorHAnsi"/>
          <w:sz w:val="20"/>
          <w:szCs w:val="20"/>
        </w:rPr>
        <w:t xml:space="preserve"> must be met within the first three weeks of coaching.  In addition, NWAC recommends that colleges encourages their coaches to maintain current CPR and Firs</w:t>
      </w:r>
      <w:r w:rsidR="00BD4C4C" w:rsidRPr="00BD4C4C">
        <w:rPr>
          <w:rFonts w:cstheme="minorHAnsi"/>
          <w:sz w:val="20"/>
          <w:szCs w:val="20"/>
        </w:rPr>
        <w:t>t Aid certifications (Standard 6</w:t>
      </w:r>
      <w:r w:rsidRPr="00BD4C4C">
        <w:rPr>
          <w:rFonts w:cstheme="minorHAnsi"/>
          <w:sz w:val="20"/>
          <w:szCs w:val="20"/>
        </w:rPr>
        <w:t xml:space="preserve">).  College are also encouraged to perform criminal background checks upon hiring new coaches and to conduct annual coaching performance evaluations.  </w:t>
      </w:r>
    </w:p>
    <w:p w:rsidR="005508F0" w:rsidRPr="00BD4C4C" w:rsidRDefault="005508F0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 xml:space="preserve">A. </w:t>
      </w:r>
      <w:r w:rsidR="005508F0" w:rsidRPr="00BD4C4C">
        <w:rPr>
          <w:rFonts w:cstheme="minorHAnsi"/>
          <w:sz w:val="20"/>
          <w:szCs w:val="20"/>
        </w:rPr>
        <w:t xml:space="preserve">Provide </w:t>
      </w:r>
      <w:r w:rsidR="00DF543A" w:rsidRPr="00BD4C4C">
        <w:rPr>
          <w:rFonts w:cstheme="minorHAnsi"/>
          <w:sz w:val="20"/>
          <w:szCs w:val="20"/>
        </w:rPr>
        <w:t>official documentation of at least a high school diploma or equivalent, preferably an Associate’s or Bachelor’s degree.</w:t>
      </w:r>
    </w:p>
    <w:p w:rsidR="005508F0" w:rsidRPr="00BD4C4C" w:rsidRDefault="005508F0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 xml:space="preserve">B. </w:t>
      </w:r>
      <w:r w:rsidR="005508F0" w:rsidRPr="00BD4C4C">
        <w:rPr>
          <w:rFonts w:cstheme="minorHAnsi"/>
          <w:sz w:val="20"/>
          <w:szCs w:val="20"/>
        </w:rPr>
        <w:t>Document experience</w:t>
      </w:r>
      <w:r w:rsidRPr="00BD4C4C">
        <w:rPr>
          <w:rFonts w:cstheme="minorHAnsi"/>
          <w:sz w:val="20"/>
          <w:szCs w:val="20"/>
        </w:rPr>
        <w:t xml:space="preserve"> in the sport as a player and/or coach</w:t>
      </w:r>
      <w:r w:rsidR="00DF543A" w:rsidRPr="00BD4C4C">
        <w:rPr>
          <w:rFonts w:cstheme="minorHAnsi"/>
          <w:sz w:val="20"/>
          <w:szCs w:val="20"/>
        </w:rPr>
        <w:t>, preferably at the college level.</w:t>
      </w:r>
    </w:p>
    <w:p w:rsidR="005508F0" w:rsidRPr="00BD4C4C" w:rsidRDefault="005508F0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 xml:space="preserve">C. </w:t>
      </w:r>
      <w:r w:rsidR="00DF543A" w:rsidRPr="00BD4C4C">
        <w:rPr>
          <w:rFonts w:cstheme="minorHAnsi"/>
          <w:sz w:val="20"/>
          <w:szCs w:val="20"/>
        </w:rPr>
        <w:t>Review the NWAC Coaches Code of Conduct.</w:t>
      </w:r>
    </w:p>
    <w:p w:rsidR="004F7698" w:rsidRPr="00BD4C4C" w:rsidRDefault="004F7698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F7698" w:rsidRPr="00BD4C4C" w:rsidRDefault="00DF543A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D. Read the NWAC Concussion Management Plan and take the concussion training provided online.</w:t>
      </w:r>
    </w:p>
    <w:p w:rsidR="005508F0" w:rsidRPr="00BD4C4C" w:rsidRDefault="005508F0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81C1F" w:rsidRPr="00BD4C4C" w:rsidRDefault="004F7698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E</w:t>
      </w:r>
      <w:r w:rsidR="00DF543A" w:rsidRPr="00BD4C4C">
        <w:rPr>
          <w:rFonts w:cstheme="minorHAnsi"/>
          <w:sz w:val="20"/>
          <w:szCs w:val="20"/>
        </w:rPr>
        <w:t>. Pass the NWAC Codebook General Test, and the NWAC Sport Specific Test for the coach’s particular sport.</w:t>
      </w:r>
    </w:p>
    <w:p w:rsidR="005508F0" w:rsidRPr="00BD4C4C" w:rsidRDefault="005508F0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81C1F" w:rsidRPr="00BD4C4C" w:rsidRDefault="00DF543A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F. In addition, NWAC recommends that coaches maintain current CPR and First Aid certifications as applicable.  It is the responsibility of the colleges to determine which coaching positions should receive the recommended training.</w:t>
      </w:r>
    </w:p>
    <w:p w:rsidR="00DF543A" w:rsidRPr="00BD4C4C" w:rsidRDefault="00DF543A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F543A" w:rsidRDefault="00DF543A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G. Van training is required for any coach who will or may be driving a college van to transport student-athletes to athletic events.  It is the responsibility of the colleges to determine which coaching positions should receive the required training.</w:t>
      </w:r>
    </w:p>
    <w:p w:rsidR="00F43694" w:rsidRDefault="00F43694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43694" w:rsidRPr="00BD4C4C" w:rsidRDefault="00F43694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H.  Only coaches and athletic personnel as approved by the institution are allowed on the bench during games.  </w:t>
      </w:r>
    </w:p>
    <w:p w:rsidR="005508F0" w:rsidRPr="00BD4C4C" w:rsidRDefault="005508F0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508F0" w:rsidRPr="00BD4C4C" w:rsidRDefault="005508F0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81C1F" w:rsidRPr="00BD4C4C" w:rsidRDefault="00DF543A" w:rsidP="005508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D4C4C">
        <w:rPr>
          <w:rFonts w:cstheme="minorHAnsi"/>
          <w:b/>
          <w:bCs/>
          <w:sz w:val="20"/>
          <w:szCs w:val="20"/>
        </w:rPr>
        <w:t>II. Professional Development</w:t>
      </w:r>
    </w:p>
    <w:p w:rsidR="005508F0" w:rsidRPr="00BD4C4C" w:rsidRDefault="005508F0" w:rsidP="005508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Training in the following may be obtained through any classes, workshops, clinics, s</w:t>
      </w:r>
      <w:r w:rsidR="005508F0" w:rsidRPr="00BD4C4C">
        <w:rPr>
          <w:rFonts w:cstheme="minorHAnsi"/>
          <w:sz w:val="20"/>
          <w:szCs w:val="20"/>
        </w:rPr>
        <w:t xml:space="preserve">eminars, in-service training or </w:t>
      </w:r>
      <w:r w:rsidRPr="00BD4C4C">
        <w:rPr>
          <w:rFonts w:cstheme="minorHAnsi"/>
          <w:sz w:val="20"/>
          <w:szCs w:val="20"/>
        </w:rPr>
        <w:t>other opportunities which have b</w:t>
      </w:r>
      <w:r w:rsidR="005508F0" w:rsidRPr="00BD4C4C">
        <w:rPr>
          <w:rFonts w:cstheme="minorHAnsi"/>
          <w:sz w:val="20"/>
          <w:szCs w:val="20"/>
        </w:rPr>
        <w:t xml:space="preserve">een certified by the institution as well as the </w:t>
      </w:r>
      <w:r w:rsidR="00C37379" w:rsidRPr="00BD4C4C">
        <w:rPr>
          <w:rFonts w:cstheme="minorHAnsi"/>
          <w:sz w:val="20"/>
          <w:szCs w:val="20"/>
        </w:rPr>
        <w:t>NWAC</w:t>
      </w:r>
      <w:r w:rsidR="005508F0" w:rsidRPr="00BD4C4C">
        <w:rPr>
          <w:rFonts w:cstheme="minorHAnsi"/>
          <w:sz w:val="20"/>
          <w:szCs w:val="20"/>
        </w:rPr>
        <w:t xml:space="preserve">. While the </w:t>
      </w:r>
      <w:r w:rsidR="00C37379" w:rsidRPr="00BD4C4C">
        <w:rPr>
          <w:rFonts w:cstheme="minorHAnsi"/>
          <w:sz w:val="20"/>
          <w:szCs w:val="20"/>
        </w:rPr>
        <w:t>NWAC</w:t>
      </w:r>
      <w:r w:rsidR="005508F0" w:rsidRPr="00BD4C4C">
        <w:rPr>
          <w:rFonts w:cstheme="minorHAnsi"/>
          <w:sz w:val="20"/>
          <w:szCs w:val="20"/>
        </w:rPr>
        <w:t xml:space="preserve"> and its </w:t>
      </w:r>
      <w:r w:rsidRPr="00BD4C4C">
        <w:rPr>
          <w:rFonts w:cstheme="minorHAnsi"/>
          <w:sz w:val="20"/>
          <w:szCs w:val="20"/>
        </w:rPr>
        <w:t>regiona</w:t>
      </w:r>
      <w:r w:rsidR="005508F0" w:rsidRPr="00BD4C4C">
        <w:rPr>
          <w:rFonts w:cstheme="minorHAnsi"/>
          <w:sz w:val="20"/>
          <w:szCs w:val="20"/>
        </w:rPr>
        <w:t>l groups intend</w:t>
      </w:r>
      <w:r w:rsidRPr="00BD4C4C">
        <w:rPr>
          <w:rFonts w:cstheme="minorHAnsi"/>
          <w:sz w:val="20"/>
          <w:szCs w:val="20"/>
        </w:rPr>
        <w:t xml:space="preserve"> to offer training opportunities, institutions are encouraged </w:t>
      </w:r>
      <w:r w:rsidR="005508F0" w:rsidRPr="00BD4C4C">
        <w:rPr>
          <w:rFonts w:cstheme="minorHAnsi"/>
          <w:sz w:val="20"/>
          <w:szCs w:val="20"/>
        </w:rPr>
        <w:t>to provide training opportunit</w:t>
      </w:r>
      <w:r w:rsidR="004F7698" w:rsidRPr="00BD4C4C">
        <w:rPr>
          <w:rFonts w:cstheme="minorHAnsi"/>
          <w:sz w:val="20"/>
          <w:szCs w:val="20"/>
        </w:rPr>
        <w:t>ies.  Areas that are beneficial for professional development are:</w:t>
      </w:r>
    </w:p>
    <w:p w:rsidR="004F7698" w:rsidRPr="00BD4C4C" w:rsidRDefault="004F7698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D4C4C">
        <w:rPr>
          <w:rFonts w:cstheme="minorHAnsi"/>
          <w:b/>
          <w:bCs/>
          <w:sz w:val="20"/>
          <w:szCs w:val="20"/>
        </w:rPr>
        <w:t>A. MEDICAL</w:t>
      </w: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Prevention of Injuries Chemical and Substance Abuse</w:t>
      </w:r>
    </w:p>
    <w:p w:rsidR="00D81C1F" w:rsidRPr="00BD4C4C" w:rsidRDefault="004F7698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 xml:space="preserve">First Aid, CPR </w:t>
      </w: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Physical Conditioning and Training Exercise Physiology</w:t>
      </w: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Preparing for Emergencies Health and Wellness</w:t>
      </w: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Injury Rehabilitation</w:t>
      </w:r>
    </w:p>
    <w:p w:rsidR="004F7698" w:rsidRPr="00BD4C4C" w:rsidRDefault="004F7698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 xml:space="preserve">Concussion </w:t>
      </w:r>
    </w:p>
    <w:p w:rsidR="004F7698" w:rsidRPr="00BD4C4C" w:rsidRDefault="004F7698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Mental Health</w:t>
      </w:r>
    </w:p>
    <w:p w:rsidR="004F7698" w:rsidRPr="00BD4C4C" w:rsidRDefault="004F7698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Steroids</w:t>
      </w:r>
    </w:p>
    <w:p w:rsidR="0009713F" w:rsidRPr="00BD4C4C" w:rsidRDefault="0009713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AED Training</w:t>
      </w:r>
    </w:p>
    <w:p w:rsidR="00DF543A" w:rsidRDefault="00DF543A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43694" w:rsidRDefault="00F43694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43694" w:rsidRPr="00BD4C4C" w:rsidRDefault="00F43694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D4C4C">
        <w:rPr>
          <w:rFonts w:cstheme="minorHAnsi"/>
          <w:b/>
          <w:bCs/>
          <w:sz w:val="20"/>
          <w:szCs w:val="20"/>
        </w:rPr>
        <w:lastRenderedPageBreak/>
        <w:t>B. LEGAL</w:t>
      </w:r>
    </w:p>
    <w:p w:rsidR="00D81C1F" w:rsidRPr="00BD4C4C" w:rsidRDefault="00C37379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NWAC</w:t>
      </w:r>
      <w:r w:rsidR="00D81C1F" w:rsidRPr="00BD4C4C">
        <w:rPr>
          <w:rFonts w:cstheme="minorHAnsi"/>
          <w:sz w:val="20"/>
          <w:szCs w:val="20"/>
        </w:rPr>
        <w:t xml:space="preserve"> Code</w:t>
      </w: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Duties and Obligations of Coaches for Safety and Security of Participants</w:t>
      </w: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Rules Clinics</w:t>
      </w:r>
    </w:p>
    <w:p w:rsidR="002F03BB" w:rsidRPr="00BD4C4C" w:rsidRDefault="002F03BB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D4C4C">
        <w:rPr>
          <w:rFonts w:cstheme="minorHAnsi"/>
          <w:b/>
          <w:bCs/>
          <w:sz w:val="20"/>
          <w:szCs w:val="20"/>
        </w:rPr>
        <w:t>C. COACHING</w:t>
      </w: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Sports Sociology and Psychology Ethical Considerations</w:t>
      </w: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Motivation Promotion and Public Relations</w:t>
      </w:r>
    </w:p>
    <w:p w:rsidR="004F7698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 xml:space="preserve">Dealing with Substance Abuse </w:t>
      </w: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Time Management</w:t>
      </w: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Sports Skills/Fundamentals Recruiting</w:t>
      </w:r>
    </w:p>
    <w:p w:rsidR="004F7698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 xml:space="preserve">Instructional Methods </w:t>
      </w: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Budget Management</w:t>
      </w:r>
    </w:p>
    <w:p w:rsidR="004F7698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 xml:space="preserve">Theory and Practice in Specific Sports </w:t>
      </w:r>
    </w:p>
    <w:p w:rsidR="00D81C1F" w:rsidRPr="00BD4C4C" w:rsidRDefault="00D81C1F" w:rsidP="00D81C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D4C4C">
        <w:rPr>
          <w:rFonts w:cstheme="minorHAnsi"/>
          <w:sz w:val="20"/>
          <w:szCs w:val="20"/>
        </w:rPr>
        <w:t>Multicultural Sensitivity</w:t>
      </w: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093C47" w:rsidRDefault="00093C47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093C47" w:rsidRDefault="00093C47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093C47" w:rsidRDefault="00093C47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093C47" w:rsidRDefault="00093C47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093C47" w:rsidRDefault="00093C47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093C47" w:rsidRDefault="00093C47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F03BB" w:rsidRDefault="002F03BB" w:rsidP="00D81C1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sectPr w:rsidR="002F03BB" w:rsidSect="00DF54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04" w:rsidRDefault="00653904" w:rsidP="00DF543A">
      <w:pPr>
        <w:spacing w:after="0" w:line="240" w:lineRule="auto"/>
      </w:pPr>
      <w:r>
        <w:separator/>
      </w:r>
    </w:p>
  </w:endnote>
  <w:endnote w:type="continuationSeparator" w:id="0">
    <w:p w:rsidR="00653904" w:rsidRDefault="00653904" w:rsidP="00DF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742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543A" w:rsidRDefault="00DF5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6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F543A" w:rsidRDefault="00DF5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04" w:rsidRDefault="00653904" w:rsidP="00DF543A">
      <w:pPr>
        <w:spacing w:after="0" w:line="240" w:lineRule="auto"/>
      </w:pPr>
      <w:r>
        <w:separator/>
      </w:r>
    </w:p>
  </w:footnote>
  <w:footnote w:type="continuationSeparator" w:id="0">
    <w:p w:rsidR="00653904" w:rsidRDefault="00653904" w:rsidP="00DF5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480"/>
    <w:multiLevelType w:val="hybridMultilevel"/>
    <w:tmpl w:val="22A2F4B2"/>
    <w:lvl w:ilvl="0" w:tplc="8FE02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8F9"/>
    <w:multiLevelType w:val="hybridMultilevel"/>
    <w:tmpl w:val="705631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025"/>
    <w:multiLevelType w:val="hybridMultilevel"/>
    <w:tmpl w:val="F10CE4AE"/>
    <w:lvl w:ilvl="0" w:tplc="F2EE34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6604E3"/>
    <w:multiLevelType w:val="hybridMultilevel"/>
    <w:tmpl w:val="ADBC7408"/>
    <w:lvl w:ilvl="0" w:tplc="A1AE2FD0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C3432E0"/>
    <w:multiLevelType w:val="hybridMultilevel"/>
    <w:tmpl w:val="C414C764"/>
    <w:lvl w:ilvl="0" w:tplc="303CE8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6C5944"/>
    <w:multiLevelType w:val="hybridMultilevel"/>
    <w:tmpl w:val="C5447F80"/>
    <w:lvl w:ilvl="0" w:tplc="5A2836DA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269264C8"/>
    <w:multiLevelType w:val="hybridMultilevel"/>
    <w:tmpl w:val="78F85278"/>
    <w:lvl w:ilvl="0" w:tplc="2CFE51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3C5020"/>
    <w:multiLevelType w:val="hybridMultilevel"/>
    <w:tmpl w:val="43C6914A"/>
    <w:lvl w:ilvl="0" w:tplc="71E84E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D81449"/>
    <w:multiLevelType w:val="hybridMultilevel"/>
    <w:tmpl w:val="D2802ACE"/>
    <w:lvl w:ilvl="0" w:tplc="FE5A7854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456E4FF9"/>
    <w:multiLevelType w:val="hybridMultilevel"/>
    <w:tmpl w:val="4AE47AD0"/>
    <w:lvl w:ilvl="0" w:tplc="922AE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01AA2"/>
    <w:multiLevelType w:val="hybridMultilevel"/>
    <w:tmpl w:val="15549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F470B"/>
    <w:multiLevelType w:val="hybridMultilevel"/>
    <w:tmpl w:val="771E2502"/>
    <w:lvl w:ilvl="0" w:tplc="89AC35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DE7BA0"/>
    <w:multiLevelType w:val="hybridMultilevel"/>
    <w:tmpl w:val="D06C46B0"/>
    <w:lvl w:ilvl="0" w:tplc="140EB6A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EA838BE"/>
    <w:multiLevelType w:val="hybridMultilevel"/>
    <w:tmpl w:val="A9164ABC"/>
    <w:lvl w:ilvl="0" w:tplc="76FE4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E2F2B"/>
    <w:multiLevelType w:val="hybridMultilevel"/>
    <w:tmpl w:val="9A9E33AA"/>
    <w:lvl w:ilvl="0" w:tplc="B030B5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7176F1"/>
    <w:multiLevelType w:val="hybridMultilevel"/>
    <w:tmpl w:val="B7F001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632B0"/>
    <w:multiLevelType w:val="hybridMultilevel"/>
    <w:tmpl w:val="2558F378"/>
    <w:lvl w:ilvl="0" w:tplc="79F87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C2ABF"/>
    <w:multiLevelType w:val="hybridMultilevel"/>
    <w:tmpl w:val="B9EC238C"/>
    <w:lvl w:ilvl="0" w:tplc="86AAC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5"/>
  </w:num>
  <w:num w:numId="5">
    <w:abstractNumId w:val="13"/>
  </w:num>
  <w:num w:numId="6">
    <w:abstractNumId w:val="6"/>
  </w:num>
  <w:num w:numId="7">
    <w:abstractNumId w:val="14"/>
  </w:num>
  <w:num w:numId="8">
    <w:abstractNumId w:val="4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9"/>
  </w:num>
  <w:num w:numId="14">
    <w:abstractNumId w:val="17"/>
  </w:num>
  <w:num w:numId="15">
    <w:abstractNumId w:val="0"/>
  </w:num>
  <w:num w:numId="16">
    <w:abstractNumId w:val="12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1F"/>
    <w:rsid w:val="00071EE8"/>
    <w:rsid w:val="00093C47"/>
    <w:rsid w:val="0009713F"/>
    <w:rsid w:val="002B5362"/>
    <w:rsid w:val="002F03BB"/>
    <w:rsid w:val="0049583F"/>
    <w:rsid w:val="004B7ABE"/>
    <w:rsid w:val="004F7698"/>
    <w:rsid w:val="00536A90"/>
    <w:rsid w:val="005508F0"/>
    <w:rsid w:val="006458CB"/>
    <w:rsid w:val="00653904"/>
    <w:rsid w:val="00822792"/>
    <w:rsid w:val="008865A9"/>
    <w:rsid w:val="00A3372E"/>
    <w:rsid w:val="00BD4C4C"/>
    <w:rsid w:val="00C37379"/>
    <w:rsid w:val="00C568FD"/>
    <w:rsid w:val="00CB07F7"/>
    <w:rsid w:val="00D81C1F"/>
    <w:rsid w:val="00D93345"/>
    <w:rsid w:val="00DF543A"/>
    <w:rsid w:val="00E90239"/>
    <w:rsid w:val="00EA3310"/>
    <w:rsid w:val="00F43694"/>
    <w:rsid w:val="00F72C16"/>
    <w:rsid w:val="00FA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AD96"/>
  <w15:docId w15:val="{FC7BC3F0-E5ED-4784-BCF6-B0F6BB7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F0"/>
    <w:pPr>
      <w:ind w:left="720"/>
      <w:contextualSpacing/>
    </w:pPr>
  </w:style>
  <w:style w:type="table" w:styleId="TableGrid">
    <w:name w:val="Table Grid"/>
    <w:basedOn w:val="TableNormal"/>
    <w:uiPriority w:val="59"/>
    <w:rsid w:val="004F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43A"/>
  </w:style>
  <w:style w:type="paragraph" w:styleId="Footer">
    <w:name w:val="footer"/>
    <w:basedOn w:val="Normal"/>
    <w:link w:val="FooterChar"/>
    <w:uiPriority w:val="99"/>
    <w:unhideWhenUsed/>
    <w:rsid w:val="00DF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Azurdia, Marco</cp:lastModifiedBy>
  <cp:revision>4</cp:revision>
  <cp:lastPrinted>2015-06-30T18:52:00Z</cp:lastPrinted>
  <dcterms:created xsi:type="dcterms:W3CDTF">2016-09-26T22:47:00Z</dcterms:created>
  <dcterms:modified xsi:type="dcterms:W3CDTF">2018-09-11T17:24:00Z</dcterms:modified>
</cp:coreProperties>
</file>